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775" w:rsidRDefault="00296775" w:rsidP="00296775">
      <w:pPr>
        <w:jc w:val="center"/>
        <w:rPr>
          <w:rFonts w:ascii="Arial" w:hAnsi="Arial" w:cs="Arial"/>
          <w:sz w:val="32"/>
          <w:szCs w:val="32"/>
        </w:rPr>
      </w:pPr>
      <w:bookmarkStart w:id="0" w:name="_GoBack"/>
      <w:bookmarkEnd w:id="0"/>
      <w:r>
        <w:rPr>
          <w:rFonts w:ascii="Arial" w:hAnsi="Arial" w:cs="Arial"/>
          <w:b/>
          <w:sz w:val="40"/>
          <w:szCs w:val="40"/>
        </w:rPr>
        <w:t>S</w:t>
      </w:r>
      <w:r w:rsidR="00610F46" w:rsidRPr="00296775">
        <w:rPr>
          <w:rFonts w:ascii="Arial" w:hAnsi="Arial" w:cs="Arial"/>
          <w:b/>
          <w:sz w:val="40"/>
          <w:szCs w:val="40"/>
        </w:rPr>
        <w:t>ample formulas for writing postsecondary goals</w:t>
      </w:r>
      <w:r w:rsidR="00610F46" w:rsidRPr="00296775">
        <w:rPr>
          <w:rFonts w:ascii="Arial" w:hAnsi="Arial" w:cs="Arial"/>
          <w:sz w:val="40"/>
          <w:szCs w:val="40"/>
        </w:rPr>
        <w:t>.</w:t>
      </w:r>
      <w:r w:rsidR="00610F46" w:rsidRPr="00A95522">
        <w:rPr>
          <w:rFonts w:ascii="Arial" w:hAnsi="Arial" w:cs="Arial"/>
          <w:sz w:val="32"/>
          <w:szCs w:val="32"/>
        </w:rPr>
        <w:t xml:space="preserve">  </w:t>
      </w:r>
    </w:p>
    <w:p w:rsidR="00610F46" w:rsidRPr="00A95522" w:rsidRDefault="00610F46" w:rsidP="00296775">
      <w:pPr>
        <w:jc w:val="center"/>
        <w:rPr>
          <w:rFonts w:ascii="Arial" w:hAnsi="Arial" w:cs="Arial"/>
          <w:sz w:val="32"/>
          <w:szCs w:val="32"/>
        </w:rPr>
      </w:pPr>
      <w:r w:rsidRPr="00A95522">
        <w:rPr>
          <w:rFonts w:ascii="Arial" w:hAnsi="Arial" w:cs="Arial"/>
          <w:sz w:val="32"/>
          <w:szCs w:val="32"/>
        </w:rPr>
        <w:t>This is a sample and only one way to develop goal statements.</w:t>
      </w:r>
    </w:p>
    <w:p w:rsidR="00610F46" w:rsidRDefault="00610F46" w:rsidP="00610F46"/>
    <w:p w:rsidR="00296775" w:rsidRDefault="00296775" w:rsidP="00610F46">
      <w:pPr>
        <w:ind w:left="360"/>
        <w:rPr>
          <w:rFonts w:ascii="Arial" w:hAnsi="Arial" w:cs="Arial"/>
          <w:b/>
          <w:sz w:val="32"/>
          <w:szCs w:val="32"/>
        </w:rPr>
      </w:pPr>
    </w:p>
    <w:p w:rsidR="00610F46" w:rsidRPr="00543349" w:rsidRDefault="00610F46" w:rsidP="00610F46">
      <w:pPr>
        <w:ind w:left="360"/>
        <w:rPr>
          <w:rFonts w:ascii="Arial" w:hAnsi="Arial" w:cs="Arial"/>
          <w:b/>
          <w:sz w:val="32"/>
          <w:szCs w:val="32"/>
        </w:rPr>
      </w:pPr>
      <w:r w:rsidRPr="00543349">
        <w:rPr>
          <w:rFonts w:ascii="Arial" w:hAnsi="Arial" w:cs="Arial"/>
          <w:b/>
          <w:sz w:val="32"/>
          <w:szCs w:val="32"/>
        </w:rPr>
        <w:t xml:space="preserve">Postsecondary </w:t>
      </w:r>
      <w:r w:rsidRPr="00543349">
        <w:rPr>
          <w:rFonts w:ascii="Arial" w:hAnsi="Arial" w:cs="Arial"/>
          <w:b/>
          <w:sz w:val="32"/>
          <w:szCs w:val="32"/>
        </w:rPr>
        <w:t xml:space="preserve">Goals for the required areas of    </w:t>
      </w:r>
      <w:r w:rsidRPr="00543349">
        <w:rPr>
          <w:rFonts w:ascii="Arial" w:hAnsi="Arial" w:cs="Arial"/>
          <w:b/>
          <w:sz w:val="32"/>
          <w:szCs w:val="32"/>
        </w:rPr>
        <w:t>Training/Education and Employment combined:</w:t>
      </w:r>
    </w:p>
    <w:p w:rsidR="00610F46" w:rsidRPr="00A95522" w:rsidRDefault="00610F46" w:rsidP="00610F46">
      <w:pPr>
        <w:rPr>
          <w:rFonts w:ascii="Arial" w:hAnsi="Arial" w:cs="Arial"/>
          <w:sz w:val="32"/>
          <w:szCs w:val="32"/>
        </w:rPr>
      </w:pPr>
    </w:p>
    <w:p w:rsidR="00610F46" w:rsidRDefault="00610F46" w:rsidP="00610F46">
      <w:pPr>
        <w:numPr>
          <w:ilvl w:val="0"/>
          <w:numId w:val="1"/>
        </w:numPr>
        <w:rPr>
          <w:rFonts w:ascii="Arial" w:hAnsi="Arial" w:cs="Arial"/>
          <w:sz w:val="32"/>
          <w:szCs w:val="32"/>
        </w:rPr>
      </w:pPr>
      <w:r w:rsidRPr="00A95522">
        <w:rPr>
          <w:rFonts w:ascii="Arial" w:hAnsi="Arial" w:cs="Arial"/>
          <w:sz w:val="32"/>
          <w:szCs w:val="32"/>
        </w:rPr>
        <w:t>John’s goal for after graduation is to enroll in courses at the Community and Technical College to work in the field of medical technology.</w:t>
      </w:r>
    </w:p>
    <w:p w:rsidR="00543349" w:rsidRPr="00A95522" w:rsidRDefault="00543349" w:rsidP="00543349">
      <w:pPr>
        <w:ind w:left="720"/>
        <w:rPr>
          <w:rFonts w:ascii="Arial" w:hAnsi="Arial" w:cs="Arial"/>
          <w:sz w:val="32"/>
          <w:szCs w:val="32"/>
        </w:rPr>
      </w:pPr>
    </w:p>
    <w:p w:rsidR="00610F46" w:rsidRPr="00A95522" w:rsidRDefault="00EB0521" w:rsidP="00610F46">
      <w:pPr>
        <w:numPr>
          <w:ilvl w:val="0"/>
          <w:numId w:val="1"/>
        </w:numPr>
        <w:rPr>
          <w:rFonts w:ascii="Arial" w:hAnsi="Arial" w:cs="Arial"/>
          <w:sz w:val="32"/>
          <w:szCs w:val="32"/>
        </w:rPr>
      </w:pPr>
      <w:r>
        <w:rPr>
          <w:rFonts w:ascii="Arial" w:hAnsi="Arial" w:cs="Arial"/>
          <w:sz w:val="32"/>
          <w:szCs w:val="32"/>
        </w:rPr>
        <w:t>Jakes</w:t>
      </w:r>
      <w:r w:rsidR="00610F46" w:rsidRPr="00A95522">
        <w:rPr>
          <w:rFonts w:ascii="Arial" w:hAnsi="Arial" w:cs="Arial"/>
          <w:sz w:val="32"/>
          <w:szCs w:val="32"/>
        </w:rPr>
        <w:t xml:space="preserve"> goal for after graduation is to complete welding courses at Jefferson Community College and become a self-employed welder.</w:t>
      </w:r>
    </w:p>
    <w:p w:rsidR="00610F46" w:rsidRPr="00A95522" w:rsidRDefault="00610F46" w:rsidP="00610F46">
      <w:pPr>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 xml:space="preserve">After graduation, Rolanda will receive job development services from vocational rehabilitation or a community rehabilitation program and will participate in technologically supported self-employment or volunteer work. </w:t>
      </w:r>
    </w:p>
    <w:p w:rsidR="00610F46" w:rsidRPr="00A95522" w:rsidRDefault="00610F46" w:rsidP="00610F46">
      <w:pPr>
        <w:pStyle w:val="ListParagraph"/>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high school, Jeremy will improve his social, self-advocacy, and self-care skills by attending instruction at a center-based adult program and be employed part-time in a local business with supports.</w:t>
      </w:r>
    </w:p>
    <w:p w:rsidR="00610F46" w:rsidRPr="00A95522" w:rsidRDefault="00610F46" w:rsidP="00610F46">
      <w:pPr>
        <w:ind w:left="720"/>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high school, Jodi’s goal is to improve job skills through a job training program to be able to work in a retail setting.</w:t>
      </w:r>
    </w:p>
    <w:p w:rsidR="00610F46" w:rsidRPr="00A95522" w:rsidRDefault="00610F46" w:rsidP="00610F46">
      <w:pPr>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graduation, Glenn’s goal is to continue on-the-job training at his family’s business.</w:t>
      </w:r>
    </w:p>
    <w:p w:rsidR="00610F46" w:rsidRPr="00A95522" w:rsidRDefault="00610F46" w:rsidP="00610F46">
      <w:pPr>
        <w:pStyle w:val="ListParagraph"/>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graduating, Paulo’s goal is to participate in training to improve his work skills in his job at a grocery store.</w:t>
      </w:r>
    </w:p>
    <w:p w:rsidR="00610F46" w:rsidRPr="00A95522" w:rsidRDefault="00610F46" w:rsidP="00610F46">
      <w:pPr>
        <w:rPr>
          <w:rFonts w:ascii="Arial" w:hAnsi="Arial" w:cs="Arial"/>
          <w:sz w:val="32"/>
          <w:szCs w:val="32"/>
        </w:rPr>
      </w:pPr>
    </w:p>
    <w:p w:rsidR="00610F46" w:rsidRDefault="00610F46" w:rsidP="00610F46">
      <w:pPr>
        <w:numPr>
          <w:ilvl w:val="0"/>
          <w:numId w:val="1"/>
        </w:numPr>
        <w:rPr>
          <w:rFonts w:ascii="Arial" w:hAnsi="Arial" w:cs="Arial"/>
          <w:sz w:val="32"/>
          <w:szCs w:val="32"/>
        </w:rPr>
      </w:pPr>
      <w:r w:rsidRPr="00A95522">
        <w:rPr>
          <w:rFonts w:ascii="Arial" w:hAnsi="Arial" w:cs="Arial"/>
          <w:sz w:val="32"/>
          <w:szCs w:val="32"/>
        </w:rPr>
        <w:t>Jason will enroll in a four-year college to obtain his undergraduate degree in history and education, to become a high school social studies teacher.</w:t>
      </w:r>
    </w:p>
    <w:p w:rsidR="00543349" w:rsidRDefault="00543349" w:rsidP="00543349">
      <w:pPr>
        <w:pStyle w:val="ListParagraph"/>
        <w:rPr>
          <w:rFonts w:ascii="Arial" w:hAnsi="Arial" w:cs="Arial"/>
          <w:sz w:val="32"/>
          <w:szCs w:val="32"/>
        </w:rPr>
      </w:pPr>
    </w:p>
    <w:p w:rsidR="00543349" w:rsidRPr="00A95522" w:rsidRDefault="00543349" w:rsidP="00543349">
      <w:pPr>
        <w:ind w:left="720"/>
        <w:rPr>
          <w:rFonts w:ascii="Arial" w:hAnsi="Arial" w:cs="Arial"/>
          <w:sz w:val="32"/>
          <w:szCs w:val="32"/>
        </w:rPr>
      </w:pPr>
    </w:p>
    <w:p w:rsidR="00610F46" w:rsidRPr="00543349" w:rsidRDefault="00610F46" w:rsidP="00610F46">
      <w:pPr>
        <w:rPr>
          <w:rFonts w:ascii="Arial" w:hAnsi="Arial" w:cs="Arial"/>
          <w:b/>
          <w:sz w:val="32"/>
          <w:szCs w:val="32"/>
        </w:rPr>
      </w:pPr>
      <w:r w:rsidRPr="00543349">
        <w:rPr>
          <w:rFonts w:ascii="Arial" w:hAnsi="Arial" w:cs="Arial"/>
          <w:b/>
          <w:sz w:val="32"/>
          <w:szCs w:val="32"/>
        </w:rPr>
        <w:t>Examples of Postsecondary Goals for Independent Living:</w:t>
      </w:r>
    </w:p>
    <w:p w:rsidR="00610F46" w:rsidRPr="00A95522" w:rsidRDefault="00610F46" w:rsidP="00610F46">
      <w:pPr>
        <w:pStyle w:val="ListParagraph"/>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Upon completion of high school, Jeremy will independently prepare for work each day, including dressing, making his bed, making his lunch, and accessing transportation.</w:t>
      </w:r>
    </w:p>
    <w:p w:rsidR="00610F46" w:rsidRPr="00A95522" w:rsidRDefault="00610F46" w:rsidP="00610F46">
      <w:pPr>
        <w:pStyle w:val="ListParagraph"/>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graduation Rolanda will effectively utilize an augmentative communication device at home and in the community that allows familiar and non-familiar individuals to communicate with her regarding needs, wants, and desires.</w:t>
      </w:r>
    </w:p>
    <w:p w:rsidR="00610F46" w:rsidRPr="00A95522" w:rsidRDefault="00610F46" w:rsidP="00610F46">
      <w:pPr>
        <w:pStyle w:val="ListParagraph"/>
        <w:rPr>
          <w:rFonts w:ascii="Arial" w:hAnsi="Arial" w:cs="Arial"/>
          <w:sz w:val="32"/>
          <w:szCs w:val="32"/>
        </w:rPr>
      </w:pPr>
    </w:p>
    <w:p w:rsidR="00610F46" w:rsidRPr="00A95522" w:rsidRDefault="00610F46" w:rsidP="00610F46">
      <w:pPr>
        <w:numPr>
          <w:ilvl w:val="0"/>
          <w:numId w:val="1"/>
        </w:numPr>
        <w:rPr>
          <w:rFonts w:ascii="Arial" w:hAnsi="Arial" w:cs="Arial"/>
          <w:sz w:val="32"/>
          <w:szCs w:val="32"/>
        </w:rPr>
      </w:pPr>
      <w:r w:rsidRPr="00A95522">
        <w:rPr>
          <w:rFonts w:ascii="Arial" w:hAnsi="Arial" w:cs="Arial"/>
          <w:sz w:val="32"/>
          <w:szCs w:val="32"/>
        </w:rPr>
        <w:t>After graduation, Kevin will continue to live with his parents and will participate in his daily care routines to the maximum extent possible.</w:t>
      </w:r>
    </w:p>
    <w:p w:rsidR="00610F46" w:rsidRDefault="00610F46"/>
    <w:p w:rsidR="00610F46" w:rsidRPr="00543349" w:rsidRDefault="00543349" w:rsidP="00610F46">
      <w:pPr>
        <w:rPr>
          <w:rFonts w:ascii="Arial" w:hAnsi="Arial" w:cs="Arial"/>
          <w:b/>
          <w:sz w:val="32"/>
          <w:szCs w:val="32"/>
        </w:rPr>
      </w:pPr>
      <w:r w:rsidRPr="00543349">
        <w:rPr>
          <w:rFonts w:ascii="Arial" w:hAnsi="Arial" w:cs="Arial"/>
          <w:b/>
          <w:sz w:val="32"/>
          <w:szCs w:val="32"/>
        </w:rPr>
        <w:t>Points to Remember:</w:t>
      </w:r>
    </w:p>
    <w:p w:rsidR="00543349" w:rsidRPr="00610F46" w:rsidRDefault="00543349" w:rsidP="00610F46">
      <w:pPr>
        <w:rPr>
          <w:rFonts w:ascii="Arial" w:hAnsi="Arial" w:cs="Arial"/>
          <w:sz w:val="32"/>
          <w:szCs w:val="32"/>
        </w:rPr>
      </w:pPr>
    </w:p>
    <w:p w:rsidR="00610F46" w:rsidRDefault="00610F46" w:rsidP="00610F46">
      <w:pPr>
        <w:numPr>
          <w:ilvl w:val="1"/>
          <w:numId w:val="2"/>
        </w:numPr>
        <w:rPr>
          <w:rFonts w:ascii="Arial" w:hAnsi="Arial" w:cs="Arial"/>
          <w:sz w:val="32"/>
          <w:szCs w:val="32"/>
        </w:rPr>
      </w:pPr>
      <w:r w:rsidRPr="00610F46">
        <w:rPr>
          <w:rFonts w:ascii="Arial" w:hAnsi="Arial" w:cs="Arial"/>
          <w:sz w:val="32"/>
          <w:szCs w:val="32"/>
        </w:rPr>
        <w:t>Notice that the first eight (8) examples cover the two areas of training/education and employment in one statement.  This seems to be the easiest way to write the postsecondary goals.  Of course the IEP recorder could break the goals down into individual parts, one statement of training/education; one statement for employment, for example.</w:t>
      </w:r>
    </w:p>
    <w:p w:rsidR="00543349" w:rsidRPr="00610F46" w:rsidRDefault="00543349" w:rsidP="00543349">
      <w:pPr>
        <w:ind w:left="1440"/>
        <w:rPr>
          <w:rFonts w:ascii="Arial" w:hAnsi="Arial" w:cs="Arial"/>
          <w:sz w:val="32"/>
          <w:szCs w:val="32"/>
        </w:rPr>
      </w:pPr>
    </w:p>
    <w:p w:rsidR="00610F46" w:rsidRDefault="00610F46" w:rsidP="00610F46">
      <w:pPr>
        <w:numPr>
          <w:ilvl w:val="1"/>
          <w:numId w:val="2"/>
        </w:numPr>
        <w:rPr>
          <w:rFonts w:ascii="Arial" w:hAnsi="Arial" w:cs="Arial"/>
          <w:sz w:val="32"/>
          <w:szCs w:val="32"/>
        </w:rPr>
      </w:pPr>
      <w:r w:rsidRPr="00610F46">
        <w:rPr>
          <w:rFonts w:ascii="Arial" w:hAnsi="Arial" w:cs="Arial"/>
          <w:sz w:val="32"/>
          <w:szCs w:val="32"/>
        </w:rPr>
        <w:t>The last three examples cover the area of independent living.</w:t>
      </w:r>
    </w:p>
    <w:p w:rsidR="008A05A5" w:rsidRDefault="008A05A5" w:rsidP="008A05A5">
      <w:pPr>
        <w:pStyle w:val="ListParagraph"/>
        <w:rPr>
          <w:rFonts w:ascii="Arial" w:hAnsi="Arial" w:cs="Arial"/>
          <w:sz w:val="32"/>
          <w:szCs w:val="32"/>
        </w:rPr>
      </w:pPr>
    </w:p>
    <w:p w:rsidR="008A05A5" w:rsidRPr="00610F46" w:rsidRDefault="008A05A5" w:rsidP="008A05A5">
      <w:pPr>
        <w:ind w:left="1440"/>
        <w:rPr>
          <w:rFonts w:ascii="Arial" w:hAnsi="Arial" w:cs="Arial"/>
          <w:sz w:val="32"/>
          <w:szCs w:val="32"/>
        </w:rPr>
      </w:pPr>
    </w:p>
    <w:p w:rsidR="00610F46" w:rsidRDefault="00EB0521" w:rsidP="00610F46">
      <w:pPr>
        <w:numPr>
          <w:ilvl w:val="1"/>
          <w:numId w:val="2"/>
        </w:numPr>
        <w:rPr>
          <w:rFonts w:ascii="Arial" w:hAnsi="Arial" w:cs="Arial"/>
          <w:sz w:val="32"/>
          <w:szCs w:val="32"/>
        </w:rPr>
      </w:pPr>
      <w:r>
        <w:rPr>
          <w:rFonts w:ascii="Arial" w:hAnsi="Arial" w:cs="Arial"/>
          <w:sz w:val="32"/>
          <w:szCs w:val="32"/>
        </w:rPr>
        <w:lastRenderedPageBreak/>
        <w:t xml:space="preserve">The </w:t>
      </w:r>
      <w:r w:rsidRPr="00610F46">
        <w:rPr>
          <w:rFonts w:ascii="Arial" w:hAnsi="Arial" w:cs="Arial"/>
          <w:sz w:val="32"/>
          <w:szCs w:val="32"/>
        </w:rPr>
        <w:t>recommended</w:t>
      </w:r>
      <w:r w:rsidR="00610F46" w:rsidRPr="00610F46">
        <w:rPr>
          <w:rFonts w:ascii="Arial" w:hAnsi="Arial" w:cs="Arial"/>
          <w:sz w:val="32"/>
          <w:szCs w:val="32"/>
        </w:rPr>
        <w:t xml:space="preserve"> way of stating the postsecondary goal is to state what the student’s goal is “after graduation” or “after completing high school.”  This is to emphasize the point that postsecondary goals are goals the student has for after leaving the school system.</w:t>
      </w:r>
    </w:p>
    <w:p w:rsidR="008A05A5" w:rsidRPr="00610F46" w:rsidRDefault="008A05A5" w:rsidP="008A05A5">
      <w:pPr>
        <w:ind w:left="1440"/>
        <w:rPr>
          <w:rFonts w:ascii="Arial" w:hAnsi="Arial" w:cs="Arial"/>
          <w:sz w:val="32"/>
          <w:szCs w:val="32"/>
        </w:rPr>
      </w:pPr>
    </w:p>
    <w:p w:rsidR="00610F46" w:rsidRDefault="00EB0521" w:rsidP="00610F46">
      <w:pPr>
        <w:numPr>
          <w:ilvl w:val="1"/>
          <w:numId w:val="2"/>
        </w:numPr>
        <w:rPr>
          <w:rFonts w:ascii="Arial" w:hAnsi="Arial" w:cs="Arial"/>
          <w:sz w:val="32"/>
          <w:szCs w:val="32"/>
        </w:rPr>
      </w:pPr>
      <w:r>
        <w:rPr>
          <w:rFonts w:ascii="Arial" w:hAnsi="Arial" w:cs="Arial"/>
          <w:sz w:val="32"/>
          <w:szCs w:val="32"/>
        </w:rPr>
        <w:t xml:space="preserve">The </w:t>
      </w:r>
      <w:r w:rsidRPr="00610F46">
        <w:rPr>
          <w:rFonts w:ascii="Arial" w:hAnsi="Arial" w:cs="Arial"/>
          <w:sz w:val="32"/>
          <w:szCs w:val="32"/>
        </w:rPr>
        <w:t>postsecondary</w:t>
      </w:r>
      <w:r w:rsidR="00610F46" w:rsidRPr="00610F46">
        <w:rPr>
          <w:rFonts w:ascii="Arial" w:hAnsi="Arial" w:cs="Arial"/>
          <w:sz w:val="32"/>
          <w:szCs w:val="32"/>
        </w:rPr>
        <w:t xml:space="preserve"> goal is measurable.  The expectation or behavior is explicit since it occurs or does not occur, as in the first example, John enrolls at the college or he does not. </w:t>
      </w:r>
    </w:p>
    <w:p w:rsidR="008A05A5" w:rsidRDefault="008A05A5" w:rsidP="008A05A5">
      <w:pPr>
        <w:pStyle w:val="ListParagraph"/>
        <w:rPr>
          <w:rFonts w:ascii="Arial" w:hAnsi="Arial" w:cs="Arial"/>
          <w:sz w:val="32"/>
          <w:szCs w:val="32"/>
        </w:rPr>
      </w:pPr>
    </w:p>
    <w:p w:rsidR="008A05A5" w:rsidRPr="00610F46" w:rsidRDefault="008A05A5" w:rsidP="008A05A5">
      <w:pPr>
        <w:ind w:left="1440"/>
        <w:rPr>
          <w:rFonts w:ascii="Arial" w:hAnsi="Arial" w:cs="Arial"/>
          <w:sz w:val="32"/>
          <w:szCs w:val="32"/>
        </w:rPr>
      </w:pPr>
    </w:p>
    <w:p w:rsidR="00610F46" w:rsidRDefault="00610F46" w:rsidP="00610F46">
      <w:r w:rsidRPr="00610F46">
        <w:rPr>
          <w:rFonts w:ascii="Arial" w:hAnsi="Arial" w:cs="Arial"/>
          <w:sz w:val="32"/>
          <w:szCs w:val="32"/>
        </w:rPr>
        <w:t>Notice that some examples give more specific information than others, depending on the age of the student or how many years are left for planning</w:t>
      </w:r>
      <w:r w:rsidR="008A05A5">
        <w:rPr>
          <w:rFonts w:ascii="Arial" w:hAnsi="Arial" w:cs="Arial"/>
          <w:sz w:val="32"/>
          <w:szCs w:val="32"/>
        </w:rPr>
        <w:t xml:space="preserve"> and other factors the ARC discusses.</w:t>
      </w:r>
    </w:p>
    <w:p w:rsidR="00610F46" w:rsidRDefault="00610F46"/>
    <w:p w:rsidR="00296775" w:rsidRDefault="00296775"/>
    <w:p w:rsidR="00296775" w:rsidRDefault="00296775">
      <w:pPr>
        <w:rPr>
          <w:rFonts w:ascii="Arial" w:hAnsi="Arial" w:cs="Arial"/>
          <w:sz w:val="32"/>
          <w:szCs w:val="32"/>
        </w:rPr>
      </w:pPr>
      <w:r w:rsidRPr="00A95522">
        <w:rPr>
          <w:rFonts w:ascii="Arial" w:hAnsi="Arial" w:cs="Arial"/>
          <w:sz w:val="32"/>
          <w:szCs w:val="32"/>
        </w:rPr>
        <w:object w:dxaOrig="7183"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5pt;height:235.1pt" o:ole="">
            <v:imagedata r:id="rId6" o:title=""/>
          </v:shape>
          <o:OLEObject Type="Embed" ProgID="PowerPoint.Slide.12" ShapeID="_x0000_i1025" DrawAspect="Content" ObjectID="_1428824925" r:id="rId7"/>
        </w:object>
      </w:r>
    </w:p>
    <w:p w:rsidR="00164AE1" w:rsidRDefault="00164AE1">
      <w:pPr>
        <w:rPr>
          <w:rFonts w:ascii="Arial" w:hAnsi="Arial" w:cs="Arial"/>
          <w:sz w:val="32"/>
          <w:szCs w:val="32"/>
        </w:rPr>
      </w:pPr>
    </w:p>
    <w:p w:rsidR="00164AE1" w:rsidRDefault="00164AE1"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48"/>
          <w:szCs w:val="48"/>
        </w:rPr>
      </w:pPr>
    </w:p>
    <w:p w:rsidR="00164AE1" w:rsidRDefault="00164AE1"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48"/>
          <w:szCs w:val="48"/>
        </w:rPr>
      </w:pP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Pr="00A91A22" w:rsidRDefault="00A91A22" w:rsidP="00A91A22">
      <w:pPr>
        <w:pStyle w:val="NormalWeb"/>
        <w:spacing w:before="0" w:beforeAutospacing="0" w:after="0" w:afterAutospacing="0"/>
        <w:ind w:left="547" w:hanging="547"/>
        <w:jc w:val="center"/>
        <w:textAlignment w:val="baseline"/>
        <w:rPr>
          <w:rFonts w:ascii="Arial" w:eastAsiaTheme="minorEastAsia" w:hAnsi="Arial" w:cstheme="minorBidi"/>
          <w:b/>
          <w:color w:val="000000" w:themeColor="text1"/>
          <w:kern w:val="24"/>
          <w:sz w:val="40"/>
          <w:szCs w:val="40"/>
        </w:rPr>
      </w:pPr>
      <w:r w:rsidRPr="00A91A22">
        <w:rPr>
          <w:rFonts w:ascii="Arial" w:eastAsiaTheme="minorEastAsia" w:hAnsi="Arial" w:cstheme="minorBidi"/>
          <w:b/>
          <w:color w:val="000000" w:themeColor="text1"/>
          <w:kern w:val="24"/>
          <w:sz w:val="40"/>
          <w:szCs w:val="40"/>
        </w:rPr>
        <w:lastRenderedPageBreak/>
        <w:t>Goals that DO NOT meet the Indicator 13 Standards</w:t>
      </w: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Default="00A91A22" w:rsidP="00164AE1">
      <w:pPr>
        <w:pStyle w:val="NormalWeb"/>
        <w:spacing w:before="0" w:beforeAutospacing="0" w:after="0" w:afterAutospacing="0"/>
        <w:ind w:left="547" w:hanging="547"/>
        <w:textAlignment w:val="baseline"/>
        <w:rPr>
          <w:rFonts w:ascii="Arial" w:eastAsiaTheme="minorEastAsia" w:hAnsi="Arial" w:cstheme="minorBidi"/>
          <w:color w:val="000000" w:themeColor="text1"/>
          <w:kern w:val="24"/>
          <w:sz w:val="28"/>
          <w:szCs w:val="28"/>
        </w:rPr>
      </w:pPr>
    </w:p>
    <w:p w:rsidR="00A91A22" w:rsidRPr="00A91A22" w:rsidRDefault="00A91A22" w:rsidP="00164AE1">
      <w:pPr>
        <w:pStyle w:val="NormalWeb"/>
        <w:spacing w:before="0" w:beforeAutospacing="0" w:after="0" w:afterAutospacing="0"/>
        <w:ind w:left="547" w:hanging="547"/>
        <w:textAlignment w:val="baseline"/>
        <w:rPr>
          <w:rFonts w:eastAsiaTheme="minorEastAsia"/>
          <w:color w:val="000000" w:themeColor="text1"/>
          <w:kern w:val="24"/>
          <w:sz w:val="28"/>
          <w:szCs w:val="28"/>
        </w:rPr>
      </w:pPr>
    </w:p>
    <w:p w:rsidR="00164AE1" w:rsidRPr="00A91A22" w:rsidRDefault="00164AE1" w:rsidP="00164AE1">
      <w:pPr>
        <w:pStyle w:val="NormalWeb"/>
        <w:spacing w:before="0" w:beforeAutospacing="0" w:after="0" w:afterAutospacing="0"/>
        <w:ind w:left="547" w:hanging="547"/>
        <w:textAlignment w:val="baseline"/>
        <w:rPr>
          <w:rFonts w:ascii="Arial" w:hAnsi="Arial" w:cs="Arial"/>
          <w:sz w:val="32"/>
          <w:szCs w:val="32"/>
        </w:rPr>
      </w:pPr>
      <w:r w:rsidRPr="00A91A22">
        <w:rPr>
          <w:rFonts w:ascii="Arial" w:eastAsiaTheme="minorEastAsia" w:hAnsi="Arial" w:cs="Arial"/>
          <w:color w:val="000000" w:themeColor="text1"/>
          <w:kern w:val="24"/>
          <w:sz w:val="32"/>
          <w:szCs w:val="32"/>
        </w:rPr>
        <w:t>After high school, John plans to attend the community</w:t>
      </w:r>
    </w:p>
    <w:p w:rsidR="00164AE1" w:rsidRPr="00A91A22" w:rsidRDefault="00164AE1" w:rsidP="00164AE1">
      <w:pPr>
        <w:pStyle w:val="NormalWeb"/>
        <w:spacing w:before="0" w:beforeAutospacing="0" w:after="0" w:afterAutospacing="0"/>
        <w:ind w:left="547" w:hanging="547"/>
        <w:textAlignment w:val="baseline"/>
        <w:rPr>
          <w:rFonts w:ascii="Arial" w:eastAsiaTheme="minorEastAsia" w:hAnsi="Arial" w:cs="Arial"/>
          <w:color w:val="000000" w:themeColor="text1"/>
          <w:kern w:val="24"/>
          <w:sz w:val="32"/>
          <w:szCs w:val="32"/>
        </w:rPr>
      </w:pPr>
      <w:r w:rsidRPr="00A91A22">
        <w:rPr>
          <w:rFonts w:ascii="Arial" w:eastAsiaTheme="minorEastAsia" w:hAnsi="Arial" w:cs="Arial"/>
          <w:color w:val="000000" w:themeColor="text1"/>
          <w:kern w:val="24"/>
          <w:sz w:val="32"/>
          <w:szCs w:val="32"/>
        </w:rPr>
        <w:t>college near his home.  (Education/Training)</w:t>
      </w:r>
    </w:p>
    <w:p w:rsidR="00A91A22" w:rsidRPr="00A91A22" w:rsidRDefault="00A91A22" w:rsidP="00164AE1">
      <w:pPr>
        <w:pStyle w:val="NormalWeb"/>
        <w:spacing w:before="0" w:beforeAutospacing="0" w:after="0" w:afterAutospacing="0"/>
        <w:ind w:left="547" w:hanging="547"/>
        <w:textAlignment w:val="baseline"/>
        <w:rPr>
          <w:rFonts w:ascii="Arial" w:hAnsi="Arial" w:cs="Arial"/>
          <w:sz w:val="32"/>
          <w:szCs w:val="32"/>
        </w:rPr>
      </w:pPr>
    </w:p>
    <w:p w:rsidR="00A91A22" w:rsidRPr="00A91A22" w:rsidRDefault="00A91A22" w:rsidP="00A91A22">
      <w:pPr>
        <w:pStyle w:val="NormalWeb"/>
        <w:tabs>
          <w:tab w:val="right" w:pos="1170"/>
          <w:tab w:val="right" w:pos="1620"/>
          <w:tab w:val="center" w:pos="4320"/>
          <w:tab w:val="right" w:pos="6300"/>
          <w:tab w:val="right" w:pos="6750"/>
          <w:tab w:val="right" w:pos="8640"/>
        </w:tabs>
        <w:spacing w:before="0" w:beforeAutospacing="0" w:after="0" w:afterAutospacing="0"/>
        <w:ind w:left="547" w:hanging="547"/>
        <w:textAlignment w:val="baseline"/>
        <w:rPr>
          <w:rFonts w:ascii="Arial" w:hAnsi="Arial" w:cs="Arial"/>
          <w:sz w:val="32"/>
          <w:szCs w:val="32"/>
        </w:rPr>
      </w:pPr>
      <w:r w:rsidRPr="00A91A22">
        <w:rPr>
          <w:rFonts w:ascii="Arial" w:eastAsiaTheme="minorEastAsia" w:hAnsi="Arial" w:cs="Arial"/>
          <w:color w:val="000000" w:themeColor="text1"/>
          <w:kern w:val="24"/>
          <w:sz w:val="32"/>
          <w:szCs w:val="32"/>
        </w:rPr>
        <w:t>John wants to manage the computer labs at the college he</w:t>
      </w:r>
    </w:p>
    <w:p w:rsidR="00A91A22" w:rsidRPr="00A91A22" w:rsidRDefault="00A91A22" w:rsidP="00A91A22">
      <w:pPr>
        <w:pStyle w:val="NormalWeb"/>
        <w:tabs>
          <w:tab w:val="right" w:pos="1170"/>
          <w:tab w:val="right" w:pos="1620"/>
          <w:tab w:val="center" w:pos="4320"/>
          <w:tab w:val="right" w:pos="6300"/>
          <w:tab w:val="right" w:pos="6750"/>
          <w:tab w:val="right" w:pos="8640"/>
        </w:tabs>
        <w:spacing w:before="0" w:beforeAutospacing="0" w:after="0" w:afterAutospacing="0"/>
        <w:ind w:left="547" w:hanging="547"/>
        <w:textAlignment w:val="baseline"/>
        <w:rPr>
          <w:rFonts w:ascii="Arial" w:eastAsiaTheme="minorEastAsia" w:hAnsi="Arial" w:cs="Arial"/>
          <w:color w:val="000000" w:themeColor="text1"/>
          <w:kern w:val="24"/>
          <w:sz w:val="32"/>
          <w:szCs w:val="32"/>
        </w:rPr>
      </w:pPr>
      <w:r w:rsidRPr="00A91A22">
        <w:rPr>
          <w:rFonts w:ascii="Arial" w:eastAsiaTheme="minorEastAsia" w:hAnsi="Arial" w:cs="Arial"/>
          <w:color w:val="000000" w:themeColor="text1"/>
          <w:kern w:val="24"/>
          <w:sz w:val="32"/>
          <w:szCs w:val="32"/>
        </w:rPr>
        <w:t>attends. (</w:t>
      </w:r>
      <w:r w:rsidRPr="00A91A22">
        <w:rPr>
          <w:rFonts w:ascii="Arial" w:eastAsiaTheme="minorEastAsia" w:hAnsi="Arial" w:cs="Arial"/>
          <w:color w:val="000000" w:themeColor="text1"/>
          <w:kern w:val="24"/>
          <w:sz w:val="32"/>
          <w:szCs w:val="32"/>
        </w:rPr>
        <w:t>Employment)</w:t>
      </w:r>
      <w:r w:rsidRPr="00A91A22">
        <w:rPr>
          <w:rFonts w:ascii="Arial" w:eastAsiaTheme="minorEastAsia" w:hAnsi="Arial" w:cs="Arial"/>
          <w:color w:val="000000" w:themeColor="text1"/>
          <w:kern w:val="24"/>
          <w:sz w:val="32"/>
          <w:szCs w:val="32"/>
        </w:rPr>
        <w:t xml:space="preserve"> </w:t>
      </w:r>
    </w:p>
    <w:p w:rsidR="00A91A22" w:rsidRPr="00A91A22" w:rsidRDefault="00A91A22" w:rsidP="00A91A22">
      <w:pPr>
        <w:pStyle w:val="NormalWeb"/>
        <w:tabs>
          <w:tab w:val="right" w:pos="1170"/>
          <w:tab w:val="right" w:pos="1620"/>
          <w:tab w:val="center" w:pos="4320"/>
          <w:tab w:val="right" w:pos="6300"/>
          <w:tab w:val="right" w:pos="6750"/>
          <w:tab w:val="right" w:pos="8640"/>
        </w:tabs>
        <w:spacing w:before="0" w:beforeAutospacing="0" w:after="0" w:afterAutospacing="0"/>
        <w:ind w:left="547" w:hanging="547"/>
        <w:textAlignment w:val="baseline"/>
        <w:rPr>
          <w:rFonts w:ascii="Arial" w:eastAsiaTheme="minorEastAsia" w:hAnsi="Arial" w:cs="Arial"/>
          <w:color w:val="000000" w:themeColor="text1"/>
          <w:kern w:val="24"/>
          <w:sz w:val="32"/>
          <w:szCs w:val="32"/>
        </w:rPr>
      </w:pPr>
    </w:p>
    <w:p w:rsidR="00A91A22" w:rsidRPr="00A91A22" w:rsidRDefault="00A91A22" w:rsidP="00A91A22">
      <w:pPr>
        <w:pStyle w:val="NormalWeb"/>
        <w:spacing w:before="0" w:beforeAutospacing="0" w:after="0" w:afterAutospacing="0"/>
        <w:ind w:left="547" w:hanging="547"/>
        <w:textAlignment w:val="baseline"/>
        <w:rPr>
          <w:rFonts w:ascii="Arial" w:hAnsi="Arial" w:cs="Arial"/>
          <w:sz w:val="32"/>
          <w:szCs w:val="32"/>
        </w:rPr>
      </w:pPr>
      <w:r w:rsidRPr="00A91A22">
        <w:rPr>
          <w:rFonts w:ascii="Arial" w:eastAsiaTheme="minorEastAsia" w:hAnsi="Arial" w:cs="Arial"/>
          <w:color w:val="000000" w:themeColor="text1"/>
          <w:kern w:val="24"/>
          <w:sz w:val="32"/>
          <w:szCs w:val="32"/>
        </w:rPr>
        <w:t>John hopes to work in the field of information technology</w:t>
      </w:r>
    </w:p>
    <w:p w:rsidR="00A91A22" w:rsidRPr="00A91A22" w:rsidRDefault="00A91A22" w:rsidP="00A91A22">
      <w:pPr>
        <w:pStyle w:val="NormalWeb"/>
        <w:spacing w:before="0" w:beforeAutospacing="0" w:after="0" w:afterAutospacing="0"/>
        <w:ind w:left="547" w:hanging="547"/>
        <w:textAlignment w:val="baseline"/>
        <w:rPr>
          <w:rFonts w:ascii="Arial" w:hAnsi="Arial" w:cs="Arial"/>
          <w:sz w:val="32"/>
          <w:szCs w:val="32"/>
        </w:rPr>
      </w:pPr>
      <w:r w:rsidRPr="00A91A22">
        <w:rPr>
          <w:rFonts w:ascii="Arial" w:eastAsiaTheme="minorEastAsia" w:hAnsi="Arial" w:cs="Arial"/>
          <w:color w:val="000000" w:themeColor="text1"/>
          <w:kern w:val="24"/>
          <w:sz w:val="32"/>
          <w:szCs w:val="32"/>
        </w:rPr>
        <w:t xml:space="preserve">when he graduates.  (Employment) </w:t>
      </w:r>
    </w:p>
    <w:p w:rsidR="00A91A22" w:rsidRPr="00A91A22" w:rsidRDefault="00A91A22" w:rsidP="00A91A22">
      <w:pPr>
        <w:pStyle w:val="NormalWeb"/>
        <w:tabs>
          <w:tab w:val="right" w:pos="1170"/>
          <w:tab w:val="right" w:pos="1620"/>
          <w:tab w:val="center" w:pos="4320"/>
          <w:tab w:val="right" w:pos="6300"/>
          <w:tab w:val="right" w:pos="6750"/>
          <w:tab w:val="right" w:pos="8640"/>
        </w:tabs>
        <w:spacing w:before="0" w:beforeAutospacing="0" w:after="0" w:afterAutospacing="0"/>
        <w:ind w:left="547" w:hanging="547"/>
        <w:textAlignment w:val="baseline"/>
        <w:rPr>
          <w:sz w:val="32"/>
          <w:szCs w:val="32"/>
        </w:rPr>
      </w:pPr>
    </w:p>
    <w:p w:rsidR="00164AE1" w:rsidRDefault="00164AE1">
      <w:pPr>
        <w:rPr>
          <w:rFonts w:ascii="Arial" w:hAnsi="Arial" w:cs="Arial"/>
          <w:sz w:val="32"/>
          <w:szCs w:val="32"/>
        </w:rPr>
      </w:pPr>
    </w:p>
    <w:p w:rsidR="00A91A22" w:rsidRDefault="00A91A22">
      <w:pPr>
        <w:rPr>
          <w:rFonts w:ascii="Arial" w:hAnsi="Arial" w:cs="Arial"/>
          <w:sz w:val="32"/>
          <w:szCs w:val="32"/>
        </w:rPr>
      </w:pPr>
    </w:p>
    <w:p w:rsidR="00A91A22" w:rsidRPr="00A91A22" w:rsidRDefault="00A91A22" w:rsidP="00A91A22">
      <w:pPr>
        <w:kinsoku w:val="0"/>
        <w:overflowPunct w:val="0"/>
        <w:spacing w:before="86"/>
        <w:textAlignment w:val="baseline"/>
        <w:rPr>
          <w:rFonts w:ascii="Arial" w:hAnsi="Arial" w:cs="Arial"/>
          <w:sz w:val="28"/>
          <w:szCs w:val="28"/>
        </w:rPr>
      </w:pPr>
      <w:r w:rsidRPr="00A91A22">
        <w:rPr>
          <w:rFonts w:ascii="Arial" w:eastAsiaTheme="minorEastAsia" w:hAnsi="Arial" w:cs="Arial"/>
          <w:color w:val="000000" w:themeColor="text1"/>
          <w:kern w:val="24"/>
          <w:sz w:val="28"/>
          <w:szCs w:val="28"/>
        </w:rPr>
        <w:t xml:space="preserve">These are some non-examples of postsecondary goals.  </w:t>
      </w:r>
    </w:p>
    <w:p w:rsidR="00A91A22" w:rsidRDefault="00A91A22" w:rsidP="00A91A22">
      <w:pPr>
        <w:kinsoku w:val="0"/>
        <w:overflowPunct w:val="0"/>
        <w:spacing w:before="86"/>
        <w:textAlignment w:val="baseline"/>
        <w:rPr>
          <w:rFonts w:ascii="Arial" w:eastAsiaTheme="minorEastAsia" w:hAnsi="Arial" w:cs="Arial"/>
          <w:i/>
          <w:iCs/>
          <w:color w:val="000000" w:themeColor="text1"/>
          <w:kern w:val="24"/>
          <w:sz w:val="28"/>
          <w:szCs w:val="28"/>
        </w:rPr>
      </w:pPr>
      <w:r w:rsidRPr="00A91A22">
        <w:rPr>
          <w:rFonts w:ascii="Arial" w:eastAsiaTheme="minorEastAsia" w:hAnsi="Arial" w:cs="Arial"/>
          <w:i/>
          <w:iCs/>
          <w:color w:val="000000" w:themeColor="text1"/>
          <w:kern w:val="24"/>
          <w:sz w:val="28"/>
          <w:szCs w:val="28"/>
        </w:rPr>
        <w:t xml:space="preserve">These goals </w:t>
      </w:r>
      <w:r w:rsidRPr="00A91A22">
        <w:rPr>
          <w:rFonts w:ascii="Arial" w:eastAsiaTheme="minorEastAsia" w:hAnsi="Arial" w:cs="Arial"/>
          <w:b/>
          <w:bCs/>
          <w:i/>
          <w:iCs/>
          <w:color w:val="000000" w:themeColor="text1"/>
          <w:kern w:val="24"/>
          <w:sz w:val="28"/>
          <w:szCs w:val="28"/>
          <w:u w:val="single"/>
        </w:rPr>
        <w:t>do not</w:t>
      </w:r>
      <w:r w:rsidRPr="00A91A22">
        <w:rPr>
          <w:rFonts w:ascii="Arial" w:eastAsiaTheme="minorEastAsia" w:hAnsi="Arial" w:cs="Arial"/>
          <w:i/>
          <w:iCs/>
          <w:color w:val="000000" w:themeColor="text1"/>
          <w:kern w:val="24"/>
          <w:sz w:val="28"/>
          <w:szCs w:val="28"/>
        </w:rPr>
        <w:t xml:space="preserve"> meet I-13 standards for 49a for the following reasons:</w:t>
      </w:r>
    </w:p>
    <w:p w:rsidR="00A91A22" w:rsidRPr="00A91A22" w:rsidRDefault="00A91A22" w:rsidP="00A91A22">
      <w:pPr>
        <w:kinsoku w:val="0"/>
        <w:overflowPunct w:val="0"/>
        <w:spacing w:before="86"/>
        <w:textAlignment w:val="baseline"/>
        <w:rPr>
          <w:rFonts w:ascii="Arial" w:hAnsi="Arial" w:cs="Arial"/>
          <w:sz w:val="28"/>
          <w:szCs w:val="28"/>
        </w:rPr>
      </w:pPr>
    </w:p>
    <w:p w:rsidR="00A91A22" w:rsidRPr="00A91A22" w:rsidRDefault="00A91A22" w:rsidP="00A91A22">
      <w:pPr>
        <w:numPr>
          <w:ilvl w:val="0"/>
          <w:numId w:val="3"/>
        </w:numPr>
        <w:kinsoku w:val="0"/>
        <w:overflowPunct w:val="0"/>
        <w:contextualSpacing/>
        <w:textAlignment w:val="baseline"/>
        <w:rPr>
          <w:rFonts w:ascii="Arial" w:hAnsi="Arial" w:cs="Arial"/>
          <w:sz w:val="28"/>
          <w:szCs w:val="28"/>
        </w:rPr>
      </w:pPr>
      <w:r w:rsidRPr="00A91A22">
        <w:rPr>
          <w:rFonts w:ascii="Arial" w:eastAsiaTheme="minorEastAsia" w:hAnsi="Arial" w:cs="Arial"/>
          <w:i/>
          <w:iCs/>
          <w:color w:val="000000" w:themeColor="text1"/>
          <w:kern w:val="24"/>
          <w:sz w:val="28"/>
          <w:szCs w:val="28"/>
        </w:rPr>
        <w:t>“plans to” and “wants to”  and “hopes to” do not indicate an observable behavior (all examples)</w:t>
      </w:r>
    </w:p>
    <w:p w:rsidR="00A91A22" w:rsidRPr="00A91A22" w:rsidRDefault="00A91A22" w:rsidP="00A91A22">
      <w:pPr>
        <w:kinsoku w:val="0"/>
        <w:overflowPunct w:val="0"/>
        <w:ind w:left="720"/>
        <w:contextualSpacing/>
        <w:textAlignment w:val="baseline"/>
        <w:rPr>
          <w:rFonts w:ascii="Arial" w:hAnsi="Arial" w:cs="Arial"/>
          <w:sz w:val="28"/>
          <w:szCs w:val="28"/>
        </w:rPr>
      </w:pPr>
    </w:p>
    <w:p w:rsidR="00A91A22" w:rsidRPr="00A91A22" w:rsidRDefault="00A91A22" w:rsidP="00A91A22">
      <w:pPr>
        <w:numPr>
          <w:ilvl w:val="0"/>
          <w:numId w:val="3"/>
        </w:numPr>
        <w:kinsoku w:val="0"/>
        <w:overflowPunct w:val="0"/>
        <w:contextualSpacing/>
        <w:textAlignment w:val="baseline"/>
        <w:rPr>
          <w:rFonts w:ascii="Arial" w:hAnsi="Arial" w:cs="Arial"/>
          <w:sz w:val="28"/>
          <w:szCs w:val="28"/>
        </w:rPr>
      </w:pPr>
      <w:r w:rsidRPr="00A91A22">
        <w:rPr>
          <w:rFonts w:ascii="Arial" w:eastAsiaTheme="minorEastAsia" w:hAnsi="Arial" w:cs="Arial"/>
          <w:i/>
          <w:iCs/>
          <w:color w:val="000000" w:themeColor="text1"/>
          <w:kern w:val="24"/>
          <w:sz w:val="28"/>
          <w:szCs w:val="28"/>
        </w:rPr>
        <w:t>It is not clear whether the goals take place after graduation from high school (second example)</w:t>
      </w:r>
    </w:p>
    <w:p w:rsidR="00164AE1" w:rsidRPr="00A91A22" w:rsidRDefault="00164AE1">
      <w:pPr>
        <w:rPr>
          <w:rFonts w:ascii="Arial" w:hAnsi="Arial" w:cs="Arial"/>
          <w:sz w:val="28"/>
          <w:szCs w:val="28"/>
        </w:rPr>
      </w:pPr>
    </w:p>
    <w:p w:rsidR="00164AE1" w:rsidRDefault="00164AE1"/>
    <w:sectPr w:rsidR="00164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C4C1E"/>
    <w:multiLevelType w:val="hybridMultilevel"/>
    <w:tmpl w:val="A1CA2FA4"/>
    <w:lvl w:ilvl="0" w:tplc="2FA2DA58">
      <w:start w:val="1"/>
      <w:numFmt w:val="bullet"/>
      <w:lvlText w:val="•"/>
      <w:lvlJc w:val="left"/>
      <w:pPr>
        <w:tabs>
          <w:tab w:val="num" w:pos="720"/>
        </w:tabs>
        <w:ind w:left="720" w:hanging="360"/>
      </w:pPr>
      <w:rPr>
        <w:rFonts w:ascii="Times New Roman" w:hAnsi="Times New Roman" w:hint="default"/>
      </w:rPr>
    </w:lvl>
    <w:lvl w:ilvl="1" w:tplc="1A30ED5A" w:tentative="1">
      <w:start w:val="1"/>
      <w:numFmt w:val="bullet"/>
      <w:lvlText w:val="•"/>
      <w:lvlJc w:val="left"/>
      <w:pPr>
        <w:tabs>
          <w:tab w:val="num" w:pos="1440"/>
        </w:tabs>
        <w:ind w:left="1440" w:hanging="360"/>
      </w:pPr>
      <w:rPr>
        <w:rFonts w:ascii="Times New Roman" w:hAnsi="Times New Roman" w:hint="default"/>
      </w:rPr>
    </w:lvl>
    <w:lvl w:ilvl="2" w:tplc="5900EFC4" w:tentative="1">
      <w:start w:val="1"/>
      <w:numFmt w:val="bullet"/>
      <w:lvlText w:val="•"/>
      <w:lvlJc w:val="left"/>
      <w:pPr>
        <w:tabs>
          <w:tab w:val="num" w:pos="2160"/>
        </w:tabs>
        <w:ind w:left="2160" w:hanging="360"/>
      </w:pPr>
      <w:rPr>
        <w:rFonts w:ascii="Times New Roman" w:hAnsi="Times New Roman" w:hint="default"/>
      </w:rPr>
    </w:lvl>
    <w:lvl w:ilvl="3" w:tplc="CEAE87A8" w:tentative="1">
      <w:start w:val="1"/>
      <w:numFmt w:val="bullet"/>
      <w:lvlText w:val="•"/>
      <w:lvlJc w:val="left"/>
      <w:pPr>
        <w:tabs>
          <w:tab w:val="num" w:pos="2880"/>
        </w:tabs>
        <w:ind w:left="2880" w:hanging="360"/>
      </w:pPr>
      <w:rPr>
        <w:rFonts w:ascii="Times New Roman" w:hAnsi="Times New Roman" w:hint="default"/>
      </w:rPr>
    </w:lvl>
    <w:lvl w:ilvl="4" w:tplc="B6E4F856" w:tentative="1">
      <w:start w:val="1"/>
      <w:numFmt w:val="bullet"/>
      <w:lvlText w:val="•"/>
      <w:lvlJc w:val="left"/>
      <w:pPr>
        <w:tabs>
          <w:tab w:val="num" w:pos="3600"/>
        </w:tabs>
        <w:ind w:left="3600" w:hanging="360"/>
      </w:pPr>
      <w:rPr>
        <w:rFonts w:ascii="Times New Roman" w:hAnsi="Times New Roman" w:hint="default"/>
      </w:rPr>
    </w:lvl>
    <w:lvl w:ilvl="5" w:tplc="9604A450" w:tentative="1">
      <w:start w:val="1"/>
      <w:numFmt w:val="bullet"/>
      <w:lvlText w:val="•"/>
      <w:lvlJc w:val="left"/>
      <w:pPr>
        <w:tabs>
          <w:tab w:val="num" w:pos="4320"/>
        </w:tabs>
        <w:ind w:left="4320" w:hanging="360"/>
      </w:pPr>
      <w:rPr>
        <w:rFonts w:ascii="Times New Roman" w:hAnsi="Times New Roman" w:hint="default"/>
      </w:rPr>
    </w:lvl>
    <w:lvl w:ilvl="6" w:tplc="092E8250" w:tentative="1">
      <w:start w:val="1"/>
      <w:numFmt w:val="bullet"/>
      <w:lvlText w:val="•"/>
      <w:lvlJc w:val="left"/>
      <w:pPr>
        <w:tabs>
          <w:tab w:val="num" w:pos="5040"/>
        </w:tabs>
        <w:ind w:left="5040" w:hanging="360"/>
      </w:pPr>
      <w:rPr>
        <w:rFonts w:ascii="Times New Roman" w:hAnsi="Times New Roman" w:hint="default"/>
      </w:rPr>
    </w:lvl>
    <w:lvl w:ilvl="7" w:tplc="D0FC0614" w:tentative="1">
      <w:start w:val="1"/>
      <w:numFmt w:val="bullet"/>
      <w:lvlText w:val="•"/>
      <w:lvlJc w:val="left"/>
      <w:pPr>
        <w:tabs>
          <w:tab w:val="num" w:pos="5760"/>
        </w:tabs>
        <w:ind w:left="5760" w:hanging="360"/>
      </w:pPr>
      <w:rPr>
        <w:rFonts w:ascii="Times New Roman" w:hAnsi="Times New Roman" w:hint="default"/>
      </w:rPr>
    </w:lvl>
    <w:lvl w:ilvl="8" w:tplc="94F64FE4" w:tentative="1">
      <w:start w:val="1"/>
      <w:numFmt w:val="bullet"/>
      <w:lvlText w:val="•"/>
      <w:lvlJc w:val="left"/>
      <w:pPr>
        <w:tabs>
          <w:tab w:val="num" w:pos="6480"/>
        </w:tabs>
        <w:ind w:left="6480" w:hanging="360"/>
      </w:pPr>
      <w:rPr>
        <w:rFonts w:ascii="Times New Roman" w:hAnsi="Times New Roman" w:hint="default"/>
      </w:rPr>
    </w:lvl>
  </w:abstractNum>
  <w:abstractNum w:abstractNumId="1">
    <w:nsid w:val="6A79007A"/>
    <w:multiLevelType w:val="hybridMultilevel"/>
    <w:tmpl w:val="9F40E1E0"/>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521940"/>
    <w:multiLevelType w:val="hybridMultilevel"/>
    <w:tmpl w:val="C20CE4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F46"/>
    <w:rsid w:val="00164AE1"/>
    <w:rsid w:val="00296775"/>
    <w:rsid w:val="00543349"/>
    <w:rsid w:val="00610F46"/>
    <w:rsid w:val="007608C4"/>
    <w:rsid w:val="008A05A5"/>
    <w:rsid w:val="00A91A22"/>
    <w:rsid w:val="00EB0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F46"/>
    <w:pPr>
      <w:ind w:left="720"/>
    </w:pPr>
  </w:style>
  <w:style w:type="paragraph" w:styleId="NormalWeb">
    <w:name w:val="Normal (Web)"/>
    <w:basedOn w:val="Normal"/>
    <w:uiPriority w:val="99"/>
    <w:semiHidden/>
    <w:unhideWhenUsed/>
    <w:rsid w:val="00164AE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F46"/>
    <w:pPr>
      <w:ind w:left="720"/>
    </w:pPr>
  </w:style>
  <w:style w:type="paragraph" w:styleId="NormalWeb">
    <w:name w:val="Normal (Web)"/>
    <w:basedOn w:val="Normal"/>
    <w:uiPriority w:val="99"/>
    <w:semiHidden/>
    <w:unhideWhenUsed/>
    <w:rsid w:val="00164AE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95473">
      <w:bodyDiv w:val="1"/>
      <w:marLeft w:val="0"/>
      <w:marRight w:val="0"/>
      <w:marTop w:val="0"/>
      <w:marBottom w:val="0"/>
      <w:divBdr>
        <w:top w:val="none" w:sz="0" w:space="0" w:color="auto"/>
        <w:left w:val="none" w:sz="0" w:space="0" w:color="auto"/>
        <w:bottom w:val="none" w:sz="0" w:space="0" w:color="auto"/>
        <w:right w:val="none" w:sz="0" w:space="0" w:color="auto"/>
      </w:divBdr>
    </w:div>
    <w:div w:id="806779378">
      <w:bodyDiv w:val="1"/>
      <w:marLeft w:val="0"/>
      <w:marRight w:val="0"/>
      <w:marTop w:val="0"/>
      <w:marBottom w:val="0"/>
      <w:divBdr>
        <w:top w:val="none" w:sz="0" w:space="0" w:color="auto"/>
        <w:left w:val="none" w:sz="0" w:space="0" w:color="auto"/>
        <w:bottom w:val="none" w:sz="0" w:space="0" w:color="auto"/>
        <w:right w:val="none" w:sz="0" w:space="0" w:color="auto"/>
      </w:divBdr>
    </w:div>
    <w:div w:id="1354116869">
      <w:bodyDiv w:val="1"/>
      <w:marLeft w:val="0"/>
      <w:marRight w:val="0"/>
      <w:marTop w:val="0"/>
      <w:marBottom w:val="0"/>
      <w:divBdr>
        <w:top w:val="none" w:sz="0" w:space="0" w:color="auto"/>
        <w:left w:val="none" w:sz="0" w:space="0" w:color="auto"/>
        <w:bottom w:val="none" w:sz="0" w:space="0" w:color="auto"/>
        <w:right w:val="none" w:sz="0" w:space="0" w:color="auto"/>
      </w:divBdr>
      <w:divsChild>
        <w:div w:id="1724408720">
          <w:marLeft w:val="0"/>
          <w:marRight w:val="0"/>
          <w:marTop w:val="86"/>
          <w:marBottom w:val="0"/>
          <w:divBdr>
            <w:top w:val="none" w:sz="0" w:space="0" w:color="auto"/>
            <w:left w:val="none" w:sz="0" w:space="0" w:color="auto"/>
            <w:bottom w:val="none" w:sz="0" w:space="0" w:color="auto"/>
            <w:right w:val="none" w:sz="0" w:space="0" w:color="auto"/>
          </w:divBdr>
        </w:div>
        <w:div w:id="1892380869">
          <w:marLeft w:val="0"/>
          <w:marRight w:val="0"/>
          <w:marTop w:val="86"/>
          <w:marBottom w:val="0"/>
          <w:divBdr>
            <w:top w:val="none" w:sz="0" w:space="0" w:color="auto"/>
            <w:left w:val="none" w:sz="0" w:space="0" w:color="auto"/>
            <w:bottom w:val="none" w:sz="0" w:space="0" w:color="auto"/>
            <w:right w:val="none" w:sz="0" w:space="0" w:color="auto"/>
          </w:divBdr>
        </w:div>
      </w:divsChild>
    </w:div>
    <w:div w:id="1927641295">
      <w:bodyDiv w:val="1"/>
      <w:marLeft w:val="0"/>
      <w:marRight w:val="0"/>
      <w:marTop w:val="0"/>
      <w:marBottom w:val="0"/>
      <w:divBdr>
        <w:top w:val="none" w:sz="0" w:space="0" w:color="auto"/>
        <w:left w:val="none" w:sz="0" w:space="0" w:color="auto"/>
        <w:bottom w:val="none" w:sz="0" w:space="0" w:color="auto"/>
        <w:right w:val="none" w:sz="0" w:space="0" w:color="auto"/>
      </w:divBdr>
    </w:div>
    <w:div w:id="204370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Microsoft_PowerPoint_Slide1.sl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 Sheila</dc:creator>
  <cp:lastModifiedBy>Anderson, Sheila</cp:lastModifiedBy>
  <cp:revision>5</cp:revision>
  <dcterms:created xsi:type="dcterms:W3CDTF">2013-04-30T14:36:00Z</dcterms:created>
  <dcterms:modified xsi:type="dcterms:W3CDTF">2013-04-30T15:02:00Z</dcterms:modified>
</cp:coreProperties>
</file>